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8CFE9" w14:textId="12928270" w:rsidR="00AC6571" w:rsidRDefault="003A2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>P’</w:t>
      </w:r>
    </w:p>
    <w:p w14:paraId="19A2BB30" w14:textId="12F3D245" w:rsidR="003A21FF" w:rsidRDefault="003A2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>\</w:t>
      </w:r>
    </w:p>
    <w:tbl>
      <w:tblPr>
        <w:tblStyle w:val="a"/>
        <w:tblW w:w="11035" w:type="dxa"/>
        <w:tblLayout w:type="fixed"/>
        <w:tblLook w:val="0600" w:firstRow="0" w:lastRow="0" w:firstColumn="0" w:lastColumn="0" w:noHBand="1" w:noVBand="1"/>
      </w:tblPr>
      <w:tblGrid>
        <w:gridCol w:w="5635"/>
        <w:gridCol w:w="5400"/>
      </w:tblGrid>
      <w:tr w:rsidR="00AC6571" w14:paraId="5C6F157A" w14:textId="77777777">
        <w:trPr>
          <w:trHeight w:val="675"/>
        </w:trPr>
        <w:tc>
          <w:tcPr>
            <w:tcW w:w="5635" w:type="dxa"/>
            <w:vAlign w:val="bottom"/>
          </w:tcPr>
          <w:bookmarkStart w:id="0" w:name="_heading=h.gjdgxs" w:colFirst="0" w:colLast="0" w:displacedByCustomXml="next"/>
          <w:bookmarkEnd w:id="0" w:displacedByCustomXml="next"/>
          <w:sdt>
            <w:sdtPr>
              <w:tag w:val="goog_rdk_0"/>
              <w:id w:val="1451664567"/>
            </w:sdtPr>
            <w:sdtEndPr/>
            <w:sdtContent>
              <w:p w14:paraId="5F0CEF17" w14:textId="77777777" w:rsidR="00AC6571" w:rsidRDefault="001A6979">
                <w:pPr>
                  <w:pStyle w:val="Title"/>
                  <w:ind w:firstLine="72"/>
                  <w:jc w:val="center"/>
                </w:pPr>
                <w:r>
                  <w:t>The Math House Newsletter</w:t>
                </w:r>
              </w:p>
            </w:sdtContent>
          </w:sdt>
        </w:tc>
        <w:tc>
          <w:tcPr>
            <w:tcW w:w="5400" w:type="dxa"/>
          </w:tcPr>
          <w:p w14:paraId="0E3D3035" w14:textId="77777777" w:rsidR="00AC6571" w:rsidRDefault="00AC6571">
            <w:pPr>
              <w:spacing w:after="0"/>
              <w:rPr>
                <w:b/>
                <w:color w:val="8064A2"/>
                <w:sz w:val="28"/>
                <w:szCs w:val="28"/>
              </w:rPr>
            </w:pPr>
          </w:p>
        </w:tc>
      </w:tr>
      <w:tr w:rsidR="00AC6571" w14:paraId="744C9C1E" w14:textId="77777777">
        <w:trPr>
          <w:trHeight w:val="10898"/>
        </w:trPr>
        <w:tc>
          <w:tcPr>
            <w:tcW w:w="5635" w:type="dxa"/>
            <w:tcMar>
              <w:left w:w="115" w:type="dxa"/>
              <w:right w:w="288" w:type="dxa"/>
            </w:tcMar>
          </w:tcPr>
          <w:p w14:paraId="2C97DA50" w14:textId="5E13387E" w:rsidR="00AC6571" w:rsidRDefault="001A6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240"/>
              <w:rPr>
                <w:b/>
                <w:smallCaps/>
                <w:color w:val="1F497D"/>
                <w:sz w:val="28"/>
                <w:szCs w:val="28"/>
              </w:rPr>
            </w:pPr>
            <w:r>
              <w:t xml:space="preserve">Hello, this is </w:t>
            </w:r>
            <w:r w:rsidR="00D04D94">
              <w:t>the November edition of the Math House Newsletter</w:t>
            </w:r>
            <w:r>
              <w:t>.</w:t>
            </w:r>
            <w:r w:rsidR="00D04D94">
              <w:t xml:space="preserve">  </w:t>
            </w:r>
            <w:r>
              <w:t xml:space="preserve">I invite readers to suggest educational topics that interest you.  Please send comments or questions to </w:t>
            </w:r>
            <w:hyperlink r:id="rId8">
              <w:r>
                <w:rPr>
                  <w:color w:val="0000FF"/>
                  <w:u w:val="single"/>
                </w:rPr>
                <w:t>info@yourpencilbox.com</w:t>
              </w:r>
            </w:hyperlink>
            <w:r>
              <w:t>.  Happy reading and thank you for your support!</w:t>
            </w:r>
            <w:r>
              <w:rPr>
                <w:b/>
                <w:smallCaps/>
                <w:color w:val="1F497D"/>
              </w:rPr>
              <w:t xml:space="preserve"> </w:t>
            </w:r>
          </w:p>
          <w:p w14:paraId="589F059A" w14:textId="6D55C0AC" w:rsidR="00AC6571" w:rsidRDefault="001A6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240"/>
              <w:rPr>
                <w:b/>
                <w:smallCaps/>
                <w:color w:val="1F497D"/>
                <w:sz w:val="28"/>
                <w:szCs w:val="28"/>
              </w:rPr>
            </w:pPr>
            <w:r>
              <w:rPr>
                <w:b/>
                <w:smallCaps/>
                <w:color w:val="FF0000"/>
                <w:sz w:val="28"/>
                <w:szCs w:val="28"/>
              </w:rPr>
              <w:t>Online Book C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AA70CA4" wp14:editId="059CC6F3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47625</wp:posOffset>
                  </wp:positionV>
                  <wp:extent cx="418381" cy="397449"/>
                  <wp:effectExtent l="0" t="0" r="0" b="0"/>
                  <wp:wrapSquare wrapText="bothSides" distT="0" distB="0" distL="114300" distR="114300"/>
                  <wp:docPr id="1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381" cy="397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492AD6">
              <w:rPr>
                <w:b/>
                <w:smallCaps/>
                <w:color w:val="FF0000"/>
                <w:sz w:val="28"/>
                <w:szCs w:val="28"/>
              </w:rPr>
              <w:t>hat</w:t>
            </w:r>
          </w:p>
          <w:p w14:paraId="67A6DD47" w14:textId="2A321D92" w:rsidR="00AC6571" w:rsidRDefault="00D04D94">
            <w:pPr>
              <w:spacing w:after="0"/>
            </w:pPr>
            <w:r>
              <w:t xml:space="preserve">Are you a teacher </w:t>
            </w:r>
            <w:r w:rsidR="00492AD6">
              <w:t>who</w:t>
            </w:r>
            <w:r>
              <w:t xml:space="preserve"> bought</w:t>
            </w:r>
            <w:r w:rsidR="00492AD6">
              <w:t xml:space="preserve"> copies of </w:t>
            </w:r>
            <w:r w:rsidR="00492AD6" w:rsidRPr="00492AD6">
              <w:rPr>
                <w:u w:val="single"/>
              </w:rPr>
              <w:t>The Math House</w:t>
            </w:r>
            <w:r w:rsidR="00492AD6" w:rsidRPr="00492AD6">
              <w:t xml:space="preserve"> </w:t>
            </w:r>
            <w:r w:rsidR="00492AD6">
              <w:t>book</w:t>
            </w:r>
            <w:r w:rsidR="001A6979">
              <w:t xml:space="preserve"> for your </w:t>
            </w:r>
            <w:r>
              <w:t>class</w:t>
            </w:r>
            <w:r w:rsidR="001A6979">
              <w:t>?  Are you interested in participat</w:t>
            </w:r>
            <w:r>
              <w:t>ing</w:t>
            </w:r>
            <w:r w:rsidR="001A6979">
              <w:t xml:space="preserve"> in an online book </w:t>
            </w:r>
            <w:r w:rsidR="00492AD6">
              <w:t>chat</w:t>
            </w:r>
            <w:r w:rsidR="001A6979">
              <w:t xml:space="preserve">?  The purpose of this book </w:t>
            </w:r>
            <w:r w:rsidR="00492AD6">
              <w:t xml:space="preserve">chat </w:t>
            </w:r>
            <w:r w:rsidR="001A6979">
              <w:t>is to see what</w:t>
            </w:r>
            <w:r>
              <w:t xml:space="preserve"> teachers</w:t>
            </w:r>
            <w:r w:rsidR="001A6979">
              <w:t xml:space="preserve"> think about my book</w:t>
            </w:r>
            <w:r>
              <w:t xml:space="preserve"> (effectiveness of teaching strategies, student understanding of regrouping and any other info</w:t>
            </w:r>
            <w:r w:rsidR="00EC4F6B">
              <w:t>rmation</w:t>
            </w:r>
            <w:r>
              <w:t xml:space="preserve"> to share)</w:t>
            </w:r>
            <w:r w:rsidR="001A6979">
              <w:t xml:space="preserve">.  The meeting will take place on Saturday, </w:t>
            </w:r>
            <w:r w:rsidR="00B920B2">
              <w:t xml:space="preserve">December </w:t>
            </w:r>
            <w:r w:rsidR="00E468B9">
              <w:t>4</w:t>
            </w:r>
            <w:r w:rsidR="001A6979">
              <w:rPr>
                <w:vertAlign w:val="superscript"/>
              </w:rPr>
              <w:t>th</w:t>
            </w:r>
            <w:r w:rsidR="001A6979">
              <w:t xml:space="preserve"> from 11:00 am - 12:00 pm via Zoom.  Please email me at </w:t>
            </w:r>
            <w:hyperlink r:id="rId10">
              <w:r w:rsidR="001A6979">
                <w:rPr>
                  <w:color w:val="0000FF"/>
                  <w:u w:val="single"/>
                </w:rPr>
                <w:t>info@yourpencilbox.com</w:t>
              </w:r>
            </w:hyperlink>
            <w:r w:rsidR="001A6979">
              <w:t xml:space="preserve"> to sign up and receive the link.  Participants </w:t>
            </w:r>
            <w:r w:rsidR="00B920B2">
              <w:t xml:space="preserve">will receive school supplies for their classrooms.  </w:t>
            </w:r>
          </w:p>
          <w:p w14:paraId="0783E20F" w14:textId="77777777" w:rsidR="00AC6571" w:rsidRDefault="001A6979">
            <w:pPr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A8903CF" wp14:editId="25640A7F">
                  <wp:simplePos x="0" y="0"/>
                  <wp:positionH relativeFrom="column">
                    <wp:posOffset>-66221</wp:posOffset>
                  </wp:positionH>
                  <wp:positionV relativeFrom="paragraph">
                    <wp:posOffset>125095</wp:posOffset>
                  </wp:positionV>
                  <wp:extent cx="1264828" cy="711513"/>
                  <wp:effectExtent l="0" t="0" r="0" b="0"/>
                  <wp:wrapSquare wrapText="bothSides" distT="0" distB="0" distL="114300" distR="114300"/>
                  <wp:docPr id="1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828" cy="71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9841730" w14:textId="77777777" w:rsidR="00AC6571" w:rsidRDefault="00AC6571">
            <w:pPr>
              <w:spacing w:after="0"/>
              <w:rPr>
                <w:rFonts w:ascii="Comic Sans MS" w:eastAsia="Comic Sans MS" w:hAnsi="Comic Sans MS" w:cs="Comic Sans MS"/>
                <w:color w:val="00B0F0"/>
                <w:sz w:val="28"/>
                <w:szCs w:val="28"/>
              </w:rPr>
            </w:pPr>
          </w:p>
          <w:p w14:paraId="0B7A800E" w14:textId="77777777" w:rsidR="00AC6571" w:rsidRDefault="001A6979">
            <w:pPr>
              <w:spacing w:after="0"/>
              <w:rPr>
                <w:color w:val="00B0F0"/>
              </w:rPr>
            </w:pPr>
            <w:r>
              <w:rPr>
                <w:rFonts w:ascii="Comic Sans MS" w:eastAsia="Comic Sans MS" w:hAnsi="Comic Sans MS" w:cs="Comic Sans MS"/>
                <w:color w:val="00B0F0"/>
                <w:sz w:val="28"/>
                <w:szCs w:val="28"/>
              </w:rPr>
              <w:t>KIDS CORNER</w:t>
            </w:r>
          </w:p>
          <w:p w14:paraId="758F56F9" w14:textId="77777777" w:rsidR="00AC6571" w:rsidRDefault="00AC6571">
            <w:pPr>
              <w:spacing w:after="0"/>
              <w:rPr>
                <w:rFonts w:ascii="Comic Sans MS" w:eastAsia="Comic Sans MS" w:hAnsi="Comic Sans MS" w:cs="Comic Sans MS"/>
              </w:rPr>
            </w:pPr>
          </w:p>
          <w:p w14:paraId="17089003" w14:textId="1F841D07" w:rsidR="00AC6571" w:rsidRDefault="00B920B2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86821CE" wp14:editId="4FDDCAD6">
                  <wp:extent cx="1551398" cy="14541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649" cy="1465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8978D0" w14:textId="3050337B" w:rsidR="00AC6571" w:rsidRDefault="00AC6571">
            <w:pPr>
              <w:spacing w:after="0"/>
            </w:pPr>
          </w:p>
          <w:p w14:paraId="3AECA678" w14:textId="77777777" w:rsidR="00AC6571" w:rsidRDefault="00AC6571">
            <w:pPr>
              <w:spacing w:after="0"/>
            </w:pPr>
          </w:p>
          <w:p w14:paraId="23BB1A72" w14:textId="640C33EA" w:rsidR="00AC6571" w:rsidRDefault="001A6979">
            <w:pPr>
              <w:spacing w:after="0"/>
              <w:rPr>
                <w:b/>
                <w:color w:val="E36C09"/>
                <w:sz w:val="24"/>
                <w:szCs w:val="24"/>
              </w:rPr>
            </w:pPr>
            <w:r>
              <w:t xml:space="preserve">  </w:t>
            </w:r>
            <w:r w:rsidR="001740FF">
              <w:rPr>
                <w:noProof/>
              </w:rPr>
              <w:drawing>
                <wp:inline distT="0" distB="0" distL="0" distR="0" wp14:anchorId="0140D9B5" wp14:editId="1863CA2D">
                  <wp:extent cx="539663" cy="453948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urkey-1299176_960_7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97" cy="48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B920B2">
              <w:rPr>
                <w:b/>
                <w:color w:val="E36C09"/>
                <w:sz w:val="24"/>
                <w:szCs w:val="24"/>
              </w:rPr>
              <w:t>THANK</w:t>
            </w:r>
            <w:r w:rsidR="001740FF">
              <w:rPr>
                <w:b/>
                <w:color w:val="E36C09"/>
                <w:sz w:val="24"/>
                <w:szCs w:val="24"/>
              </w:rPr>
              <w:t>FUL WORD PROBLEM</w:t>
            </w:r>
          </w:p>
          <w:p w14:paraId="5BF23A84" w14:textId="77777777" w:rsidR="00AC6571" w:rsidRDefault="00AC6571">
            <w:pPr>
              <w:spacing w:after="0"/>
            </w:pPr>
          </w:p>
          <w:p w14:paraId="193B0C70" w14:textId="6FA6771C" w:rsidR="00AC6571" w:rsidRDefault="001740FF">
            <w:r>
              <w:t>Bobby’s dad carves the Thanksgiving turkey.  He places 2 drumsticks, 2 wings, 10 slices of white meat and 7 slices of dark meat on the platter.  How many pieces of turkey are on the platter?</w:t>
            </w:r>
          </w:p>
          <w:p w14:paraId="0958F10B" w14:textId="60346A86" w:rsidR="00AC6571" w:rsidRDefault="001740FF">
            <w:pPr>
              <w:spacing w:before="360" w:after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D6F6DB8" wp14:editId="55E79289">
                      <wp:simplePos x="0" y="0"/>
                      <wp:positionH relativeFrom="column">
                        <wp:posOffset>127685</wp:posOffset>
                      </wp:positionH>
                      <wp:positionV relativeFrom="paragraph">
                        <wp:posOffset>205961</wp:posOffset>
                      </wp:positionV>
                      <wp:extent cx="1347436" cy="304800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347436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99A886" w14:textId="06E0A533" w:rsidR="00AC6571" w:rsidRDefault="001A697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Answer:</w:t>
                                  </w:r>
                                  <w:r w:rsidR="00527553">
                                    <w:rPr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 w:rsidR="001740FF">
                                    <w:rPr>
                                      <w:color w:val="000000"/>
                                      <w:sz w:val="24"/>
                                    </w:rPr>
                                    <w:t>21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F6DB8" id="Rectangle 15" o:spid="_x0000_s1026" style="position:absolute;margin-left:10.05pt;margin-top:16.2pt;width:106.1pt;height:24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" filled="f" stroked="f">
                      <v:textbox inset="2.53958mm,1.2694mm,2.53958mm,1.2694mm">
                        <w:txbxContent>
                          <w:p w14:paraId="0E99A886" w14:textId="06E0A533" w:rsidR="00AC6571" w:rsidRDefault="001A697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Answer:</w:t>
                            </w:r>
                            <w:r w:rsidR="00527553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1740FF">
                              <w:rPr>
                                <w:color w:val="000000"/>
                                <w:sz w:val="24"/>
                              </w:rPr>
                              <w:t>21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00" w:type="dxa"/>
            <w:tcMar>
              <w:left w:w="288" w:type="dxa"/>
              <w:right w:w="115" w:type="dxa"/>
            </w:tcMar>
          </w:tcPr>
          <w:p w14:paraId="3423E9FF" w14:textId="31CD89B1" w:rsidR="00AC6571" w:rsidRDefault="0052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C0504D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 wp14:anchorId="35281FBF" wp14:editId="5F56B10F">
                      <wp:extent cx="3171825" cy="406400"/>
                      <wp:effectExtent l="0" t="0" r="0" b="0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52425" y="1199800"/>
                                <a:ext cx="3137100" cy="38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 cmpd="sng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E1502C" w14:textId="734AEFD7" w:rsidR="00527553" w:rsidRPr="0019544C" w:rsidRDefault="0019544C" w:rsidP="00527553">
                                  <w:pPr>
                                    <w:spacing w:after="0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44C">
                                    <w:rPr>
                                      <w:rFonts w:ascii="Arial" w:eastAsia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Build Back Better for Children and Families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5281F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width:249.75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" strokecolor="blue" strokeweight="2.25pt">
                      <v:stroke startarrowwidth="narrow" startarrowlength="short" endarrowwidth="narrow" endarrowlength="short" joinstyle="round"/>
                      <v:textbox style="mso-fit-shape-to-text:t" inset="2.53958mm,2.53958mm,2.53958mm,2.53958mm">
                        <w:txbxContent>
                          <w:p w14:paraId="6FE1502C" w14:textId="734AEFD7" w:rsidR="00527553" w:rsidRPr="0019544C" w:rsidRDefault="0019544C" w:rsidP="00527553">
                            <w:pPr>
                              <w:spacing w:after="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19544C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Build Back Better for Children and Families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E85B0D4" w14:textId="77777777" w:rsidR="00AC6571" w:rsidRDefault="00AC6571">
            <w:pPr>
              <w:spacing w:after="0"/>
              <w:rPr>
                <w:b/>
                <w:color w:val="C0504D"/>
                <w:sz w:val="20"/>
                <w:szCs w:val="20"/>
              </w:rPr>
            </w:pPr>
          </w:p>
          <w:p w14:paraId="0D226181" w14:textId="7F0AE09E" w:rsidR="0019544C" w:rsidRPr="00BE7CFD" w:rsidRDefault="00EC4F6B" w:rsidP="00195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544C">
              <w:rPr>
                <w:rFonts w:ascii="Times New Roman" w:hAnsi="Times New Roman" w:cs="Times New Roman"/>
              </w:rPr>
              <w:t xml:space="preserve">    </w:t>
            </w:r>
            <w:r w:rsidR="00503059">
              <w:rPr>
                <w:rFonts w:ascii="Times New Roman" w:hAnsi="Times New Roman" w:cs="Times New Roman"/>
              </w:rPr>
              <w:t>What is</w:t>
            </w:r>
            <w:r w:rsidR="00FA2B49">
              <w:rPr>
                <w:rFonts w:ascii="Times New Roman" w:hAnsi="Times New Roman" w:cs="Times New Roman"/>
              </w:rPr>
              <w:t xml:space="preserve"> in</w:t>
            </w:r>
            <w:r w:rsidR="00503059">
              <w:rPr>
                <w:rFonts w:ascii="Times New Roman" w:hAnsi="Times New Roman" w:cs="Times New Roman"/>
              </w:rPr>
              <w:t xml:space="preserve"> President Biden’s </w:t>
            </w:r>
            <w:r w:rsidR="0019544C" w:rsidRPr="00BE7CFD">
              <w:rPr>
                <w:rFonts w:ascii="Times New Roman" w:hAnsi="Times New Roman" w:cs="Times New Roman"/>
              </w:rPr>
              <w:t xml:space="preserve">Build Back Better (BBB) </w:t>
            </w:r>
            <w:r w:rsidR="00FA2B49">
              <w:rPr>
                <w:rFonts w:ascii="Times New Roman" w:hAnsi="Times New Roman" w:cs="Times New Roman"/>
              </w:rPr>
              <w:t>bill</w:t>
            </w:r>
            <w:r w:rsidR="00503059">
              <w:rPr>
                <w:rFonts w:ascii="Times New Roman" w:hAnsi="Times New Roman" w:cs="Times New Roman"/>
              </w:rPr>
              <w:t>? What impact does it have on</w:t>
            </w:r>
            <w:r w:rsidR="0019544C" w:rsidRPr="00BE7CFD">
              <w:rPr>
                <w:rFonts w:ascii="Times New Roman" w:hAnsi="Times New Roman" w:cs="Times New Roman"/>
              </w:rPr>
              <w:t xml:space="preserve"> children and families?  </w:t>
            </w:r>
            <w:r w:rsidR="00503059">
              <w:rPr>
                <w:rFonts w:ascii="Times New Roman" w:hAnsi="Times New Roman" w:cs="Times New Roman"/>
              </w:rPr>
              <w:t xml:space="preserve">The </w:t>
            </w:r>
            <w:r w:rsidR="00FA2B49">
              <w:rPr>
                <w:rFonts w:ascii="Times New Roman" w:hAnsi="Times New Roman" w:cs="Times New Roman"/>
              </w:rPr>
              <w:t>bill</w:t>
            </w:r>
            <w:r w:rsidR="00503059">
              <w:rPr>
                <w:rFonts w:ascii="Times New Roman" w:hAnsi="Times New Roman" w:cs="Times New Roman"/>
              </w:rPr>
              <w:t xml:space="preserve"> contains a framework to address </w:t>
            </w:r>
            <w:r w:rsidR="0019544C" w:rsidRPr="00BE7CFD">
              <w:rPr>
                <w:rFonts w:ascii="Times New Roman" w:hAnsi="Times New Roman" w:cs="Times New Roman"/>
              </w:rPr>
              <w:t xml:space="preserve">Universal and free preschool, affordable childcare services, and extending the American Rescue Plan’s expanded Child Tax Credit.      </w:t>
            </w:r>
          </w:p>
          <w:p w14:paraId="3788192A" w14:textId="14123D5F" w:rsidR="0019544C" w:rsidRPr="00BE7CFD" w:rsidRDefault="0019544C" w:rsidP="0019544C">
            <w:pPr>
              <w:rPr>
                <w:rFonts w:ascii="Times New Roman" w:hAnsi="Times New Roman" w:cs="Times New Roman"/>
              </w:rPr>
            </w:pPr>
            <w:r w:rsidRPr="00BE7CFD">
              <w:rPr>
                <w:rFonts w:ascii="Times New Roman" w:hAnsi="Times New Roman" w:cs="Times New Roman"/>
              </w:rPr>
              <w:t xml:space="preserve">     States can now expand access to universal and free preschool for all 3- and 4-year-olds.  Did you know the average preschool in the </w:t>
            </w:r>
            <w:r w:rsidR="00503059">
              <w:rPr>
                <w:rFonts w:ascii="Times New Roman" w:hAnsi="Times New Roman" w:cs="Times New Roman"/>
              </w:rPr>
              <w:t>U.S.</w:t>
            </w:r>
            <w:r w:rsidRPr="00BE7CFD">
              <w:rPr>
                <w:rFonts w:ascii="Times New Roman" w:hAnsi="Times New Roman" w:cs="Times New Roman"/>
              </w:rPr>
              <w:t xml:space="preserve"> costs about $8,600 per year?  The BBB framework will enable states to expand access to free preschool for more than 6 million children per year and increase the quality of preschool for many more children already enrolled.  Importantly, parents will be able to send children to high-quality preschools in the setting of their choice – from public schools to childcare providers to Head Start.  Investing early in our children’s education can potentially lead to lifelong educational and economic benefits.</w:t>
            </w:r>
          </w:p>
          <w:p w14:paraId="30C86CE3" w14:textId="33DA5AC4" w:rsidR="0019544C" w:rsidRPr="00BE7CFD" w:rsidRDefault="0019544C" w:rsidP="0019544C">
            <w:pPr>
              <w:rPr>
                <w:rFonts w:ascii="Times New Roman" w:hAnsi="Times New Roman" w:cs="Times New Roman"/>
              </w:rPr>
            </w:pPr>
            <w:r w:rsidRPr="00BE7CFD">
              <w:rPr>
                <w:rFonts w:ascii="Times New Roman" w:hAnsi="Times New Roman" w:cs="Times New Roman"/>
              </w:rPr>
              <w:t xml:space="preserve">     The BBB framework </w:t>
            </w:r>
            <w:r w:rsidR="001B7B78">
              <w:rPr>
                <w:rFonts w:ascii="Times New Roman" w:hAnsi="Times New Roman" w:cs="Times New Roman"/>
              </w:rPr>
              <w:t xml:space="preserve">also </w:t>
            </w:r>
            <w:r w:rsidRPr="00BE7CFD">
              <w:rPr>
                <w:rFonts w:ascii="Times New Roman" w:hAnsi="Times New Roman" w:cs="Times New Roman"/>
              </w:rPr>
              <w:t>makes an investment in childcare services by ensuring that middle-class families pay no more than 7 percent of their income on childcare.  It also allows states to exp</w:t>
            </w:r>
            <w:r w:rsidR="00FE0DC5">
              <w:rPr>
                <w:rFonts w:ascii="Times New Roman" w:hAnsi="Times New Roman" w:cs="Times New Roman"/>
              </w:rPr>
              <w:t>]</w:t>
            </w:r>
            <w:r w:rsidRPr="00BE7CFD">
              <w:rPr>
                <w:rFonts w:ascii="Times New Roman" w:hAnsi="Times New Roman" w:cs="Times New Roman"/>
              </w:rPr>
              <w:t xml:space="preserve">and access to high-quality, affordable childcare to about 20 million children per year – covering 9 out of 10 families across the country with young children.  For two parents with one toddler earning $100,000 per year, the framework will produce more than $5,000 in childcare savings per year. </w:t>
            </w:r>
          </w:p>
          <w:p w14:paraId="7BB407E2" w14:textId="0C18FD41" w:rsidR="00BE7CFD" w:rsidRDefault="00717685" w:rsidP="00BE7CFD">
            <w:pPr>
              <w:rPr>
                <w:rFonts w:ascii="Times New Roman" w:hAnsi="Times New Roman" w:cs="Times New Roman"/>
              </w:rPr>
            </w:pPr>
            <w:r w:rsidRPr="00BE7CFD">
              <w:rPr>
                <w:rFonts w:ascii="Times New Roman" w:hAnsi="Times New Roman" w:cs="Times New Roman"/>
              </w:rPr>
              <w:t xml:space="preserve">     </w:t>
            </w:r>
            <w:r w:rsidR="0019544C" w:rsidRPr="00BE7CFD">
              <w:rPr>
                <w:rFonts w:ascii="Times New Roman" w:hAnsi="Times New Roman" w:cs="Times New Roman"/>
              </w:rPr>
              <w:t>The BBB framework will extend the American Rescue Plan’s expanded Child Tax Credit.  This will provide monthly payments to the parents of nearly 90 percent of American children for 2022 – $300 per month per child under si</w:t>
            </w:r>
            <w:bookmarkStart w:id="1" w:name="_GoBack"/>
            <w:bookmarkEnd w:id="1"/>
            <w:r w:rsidR="0019544C" w:rsidRPr="00BE7CFD">
              <w:rPr>
                <w:rFonts w:ascii="Times New Roman" w:hAnsi="Times New Roman" w:cs="Times New Roman"/>
              </w:rPr>
              <w:t xml:space="preserve">x and $250 per month per child ages 6 to 17.  This tax cut will help cover the cost of food, housing, health care, and transportation in the hopes of reducing child poverty. </w:t>
            </w:r>
            <w:r w:rsidR="003E7C83">
              <w:rPr>
                <w:rFonts w:ascii="Times New Roman" w:hAnsi="Times New Roman" w:cs="Times New Roman"/>
              </w:rPr>
              <w:t xml:space="preserve"> </w:t>
            </w:r>
            <w:r w:rsidR="0019544C" w:rsidRPr="00BE7CFD">
              <w:rPr>
                <w:rFonts w:ascii="Times New Roman" w:hAnsi="Times New Roman" w:cs="Times New Roman"/>
              </w:rPr>
              <w:t>The framework includes a permanent refundability for the Child Tax Credit, meaning that the neediest families will continue to receive the full Child Tax Credit over the long run.</w:t>
            </w:r>
          </w:p>
          <w:p w14:paraId="0CE1F664" w14:textId="5A5593D9" w:rsidR="00AC6571" w:rsidRPr="00BE7CFD" w:rsidRDefault="00BE7CFD" w:rsidP="00BE7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A2B49">
              <w:rPr>
                <w:rFonts w:ascii="Times New Roman" w:hAnsi="Times New Roman" w:cs="Times New Roman"/>
              </w:rPr>
              <w:t>The BBB bill is presently pending in the U.S. House of Representatives and U.S. Senate. Call your representative and urge them to pass the bill.</w:t>
            </w:r>
          </w:p>
          <w:p w14:paraId="72ACB729" w14:textId="358F2788" w:rsidR="00BE7CFD" w:rsidRDefault="00BE7CFD" w:rsidP="00BE7CFD">
            <w:pPr>
              <w:rPr>
                <w:rFonts w:ascii="Times New Roman" w:hAnsi="Times New Roman" w:cs="Times New Roman"/>
              </w:rPr>
            </w:pPr>
          </w:p>
          <w:p w14:paraId="4FEC4C78" w14:textId="0A2D6172" w:rsidR="00BE7CFD" w:rsidRPr="00503059" w:rsidRDefault="00BE7CFD" w:rsidP="00BE7CFD">
            <w:pPr>
              <w:rPr>
                <w:rFonts w:ascii="Times New Roman" w:hAnsi="Times New Roman" w:cs="Times New Roman"/>
              </w:rPr>
            </w:pPr>
            <w:r w:rsidRPr="00503059">
              <w:rPr>
                <w:rFonts w:ascii="Times New Roman" w:hAnsi="Times New Roman" w:cs="Times New Roman"/>
              </w:rPr>
              <w:t>Reference:</w:t>
            </w:r>
          </w:p>
          <w:p w14:paraId="0726BF1C" w14:textId="5DD81176" w:rsidR="00BE7CFD" w:rsidRPr="00503059" w:rsidRDefault="00BE7CFD" w:rsidP="00BE7CFD">
            <w:pPr>
              <w:numPr>
                <w:ilvl w:val="0"/>
                <w:numId w:val="2"/>
              </w:numPr>
              <w:shd w:val="clear" w:color="auto" w:fill="FFFFFF"/>
              <w:spacing w:before="150" w:after="150"/>
              <w:ind w:left="0"/>
              <w:rPr>
                <w:rFonts w:ascii="Times New Roman" w:eastAsia="Times New Roman" w:hAnsi="Times New Roman" w:cs="Times New Roman"/>
                <w:color w:val="1E1D1D"/>
              </w:rPr>
            </w:pPr>
            <w:r w:rsidRPr="00503059">
              <w:rPr>
                <w:rFonts w:ascii="Times New Roman" w:eastAsia="Times New Roman" w:hAnsi="Times New Roman" w:cs="Times New Roman"/>
                <w:b/>
                <w:bCs/>
                <w:color w:val="1E1D1D"/>
              </w:rPr>
              <w:t>The Build Back Better Framework</w:t>
            </w:r>
            <w:r w:rsidRPr="00503059">
              <w:rPr>
                <w:rFonts w:ascii="Times New Roman" w:eastAsia="Times New Roman" w:hAnsi="Times New Roman" w:cs="Times New Roman"/>
                <w:color w:val="1E1D1D"/>
              </w:rPr>
              <w:t>. 3 Nov. 2021. The White House. 7 Nov. 2021</w:t>
            </w:r>
          </w:p>
          <w:p w14:paraId="5E8A2D35" w14:textId="1D57F6FF" w:rsidR="00BE7CFD" w:rsidRPr="00503059" w:rsidRDefault="003011A1" w:rsidP="00BE7CFD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1E1D1D"/>
              </w:rPr>
            </w:pPr>
            <w:hyperlink r:id="rId15" w:history="1">
              <w:r w:rsidR="00BE7CFD" w:rsidRPr="00503059">
                <w:rPr>
                  <w:rStyle w:val="Hyperlink"/>
                  <w:rFonts w:ascii="Times New Roman" w:eastAsia="Times New Roman" w:hAnsi="Times New Roman" w:cs="Times New Roman"/>
                </w:rPr>
                <w:t>https://www.whitehouse.gov/build-back-better</w:t>
              </w:r>
            </w:hyperlink>
          </w:p>
          <w:p w14:paraId="4388DB29" w14:textId="23255EF8" w:rsidR="00AC6571" w:rsidRDefault="00A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2"/>
                <w:szCs w:val="12"/>
              </w:rPr>
            </w:pPr>
          </w:p>
        </w:tc>
      </w:tr>
    </w:tbl>
    <w:p w14:paraId="3A0E1E24" w14:textId="77777777" w:rsidR="00AC6571" w:rsidRDefault="00AC6571">
      <w:pPr>
        <w:tabs>
          <w:tab w:val="left" w:pos="6677"/>
        </w:tabs>
      </w:pPr>
    </w:p>
    <w:sectPr w:rsidR="00AC6571">
      <w:headerReference w:type="default" r:id="rId16"/>
      <w:headerReference w:type="first" r:id="rId17"/>
      <w:footerReference w:type="first" r:id="rId18"/>
      <w:pgSz w:w="12240" w:h="15840"/>
      <w:pgMar w:top="720" w:right="720" w:bottom="72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1C29D" w14:textId="77777777" w:rsidR="003011A1" w:rsidRDefault="003011A1">
      <w:pPr>
        <w:spacing w:after="0"/>
      </w:pPr>
      <w:r>
        <w:separator/>
      </w:r>
    </w:p>
  </w:endnote>
  <w:endnote w:type="continuationSeparator" w:id="0">
    <w:p w14:paraId="6F653085" w14:textId="77777777" w:rsidR="003011A1" w:rsidRDefault="003011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ADC4" w14:textId="77777777" w:rsidR="00AC6571" w:rsidRDefault="001A69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color w:val="000000"/>
      </w:rPr>
      <w:t>KLD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3B5BD" w14:textId="77777777" w:rsidR="003011A1" w:rsidRDefault="003011A1">
      <w:pPr>
        <w:spacing w:after="0"/>
      </w:pPr>
      <w:r>
        <w:separator/>
      </w:r>
    </w:p>
  </w:footnote>
  <w:footnote w:type="continuationSeparator" w:id="0">
    <w:p w14:paraId="70BDA015" w14:textId="77777777" w:rsidR="003011A1" w:rsidRDefault="003011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FFD16" w14:textId="77777777" w:rsidR="00AC6571" w:rsidRDefault="00AC6571">
    <w:pPr>
      <w:tabs>
        <w:tab w:val="left" w:pos="6677"/>
      </w:tabs>
    </w:pPr>
  </w:p>
  <w:p w14:paraId="046D07DE" w14:textId="77777777" w:rsidR="00AC6571" w:rsidRDefault="00AC65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EFB47" w14:textId="77777777" w:rsidR="00AC6571" w:rsidRDefault="001A69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37A00056" wp14:editId="1039A5C8">
          <wp:simplePos x="0" y="0"/>
          <wp:positionH relativeFrom="page">
            <wp:align>left</wp:align>
          </wp:positionH>
          <wp:positionV relativeFrom="page">
            <wp:posOffset>-470779</wp:posOffset>
          </wp:positionV>
          <wp:extent cx="7744968" cy="3602736"/>
          <wp:effectExtent l="0" t="0" r="0" b="0"/>
          <wp:wrapNone/>
          <wp:docPr id="1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BACAE8" w14:textId="0B9B0BDA" w:rsidR="00AC6571" w:rsidRDefault="001A6979" w:rsidP="00847A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7665"/>
        <w:tab w:val="right" w:pos="9360"/>
      </w:tabs>
      <w:spacing w:after="0"/>
      <w:rPr>
        <w:color w:val="000000"/>
      </w:rPr>
    </w:pPr>
    <w:r>
      <w:rPr>
        <w:color w:val="000000"/>
      </w:rPr>
      <w:t xml:space="preserve">The Math House </w:t>
    </w:r>
    <w:r w:rsidR="00847A41">
      <w:rPr>
        <w:color w:val="000000"/>
      </w:rPr>
      <w:t xml:space="preserve">                      </w:t>
    </w:r>
    <w:r w:rsidR="00847A41">
      <w:t>Volume 1</w:t>
    </w:r>
    <w:r w:rsidR="00847A41">
      <w:tab/>
    </w:r>
    <w:r>
      <w:t xml:space="preserve">  </w:t>
    </w:r>
    <w:r w:rsidR="00847A41">
      <w:t xml:space="preserve">                          </w:t>
    </w:r>
    <w:r w:rsidR="00847A41">
      <w:rPr>
        <w:color w:val="000000"/>
      </w:rPr>
      <w:t>Issue</w:t>
    </w:r>
    <w:r>
      <w:rPr>
        <w:color w:val="000000"/>
      </w:rPr>
      <w:t xml:space="preserve"> </w:t>
    </w:r>
    <w:r w:rsidR="00D04D94">
      <w:rPr>
        <w:color w:val="000000"/>
      </w:rPr>
      <w:t>2</w:t>
    </w:r>
    <w:r w:rsidR="00847A41">
      <w:rPr>
        <w:color w:val="000000"/>
      </w:rPr>
      <w:t xml:space="preserve"> </w:t>
    </w:r>
    <w:r w:rsidR="00847A41">
      <w:rPr>
        <w:color w:val="000000"/>
      </w:rPr>
      <w:tab/>
    </w:r>
    <w:r w:rsidR="00847A41">
      <w:rPr>
        <w:color w:val="000000"/>
      </w:rPr>
      <w:tab/>
      <w:t xml:space="preserve">              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19B2"/>
    <w:multiLevelType w:val="multilevel"/>
    <w:tmpl w:val="E4CE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84218"/>
    <w:multiLevelType w:val="multilevel"/>
    <w:tmpl w:val="98BE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71"/>
    <w:rsid w:val="000412AB"/>
    <w:rsid w:val="001740FF"/>
    <w:rsid w:val="0019544C"/>
    <w:rsid w:val="001A6979"/>
    <w:rsid w:val="001B7B78"/>
    <w:rsid w:val="003011A1"/>
    <w:rsid w:val="003A21FF"/>
    <w:rsid w:val="003E7C83"/>
    <w:rsid w:val="00492AD6"/>
    <w:rsid w:val="00503059"/>
    <w:rsid w:val="00527553"/>
    <w:rsid w:val="006C24B8"/>
    <w:rsid w:val="00717685"/>
    <w:rsid w:val="00847A41"/>
    <w:rsid w:val="008F6D31"/>
    <w:rsid w:val="008F7666"/>
    <w:rsid w:val="00AA2264"/>
    <w:rsid w:val="00AC6571"/>
    <w:rsid w:val="00B7772E"/>
    <w:rsid w:val="00B920B2"/>
    <w:rsid w:val="00BE7CFD"/>
    <w:rsid w:val="00D04D94"/>
    <w:rsid w:val="00E468B9"/>
    <w:rsid w:val="00EC4F6B"/>
    <w:rsid w:val="00F54889"/>
    <w:rsid w:val="00FA2B49"/>
    <w:rsid w:val="00FB72C2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B180B"/>
  <w15:docId w15:val="{43B15AAD-C0A7-4131-AB2B-1869DC80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E9F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7B09C3"/>
    <w:pPr>
      <w:spacing w:after="0"/>
      <w:jc w:val="right"/>
    </w:pPr>
    <w:rPr>
      <w:rFonts w:eastAsiaTheme="majorHAnsi"/>
      <w:b/>
      <w:color w:val="8064A2" w:themeColor="accent4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7B09C3"/>
    <w:rPr>
      <w:rFonts w:eastAsiaTheme="majorHAnsi"/>
      <w:b/>
      <w:color w:val="8064A2" w:themeColor="accent4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unhideWhenUsed/>
    <w:qFormat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  <w:style w:type="character" w:styleId="Hyperlink">
    <w:name w:val="Hyperlink"/>
    <w:basedOn w:val="DefaultParagraphFont"/>
    <w:uiPriority w:val="99"/>
    <w:unhideWhenUsed/>
    <w:rsid w:val="009C6A14"/>
    <w:rPr>
      <w:color w:val="0000FF" w:themeColor="hyperlink"/>
      <w:u w:val="single"/>
    </w:rPr>
  </w:style>
  <w:style w:type="paragraph" w:customStyle="1" w:styleId="zn-bodyparagraph">
    <w:name w:val="zn-body__paragraph"/>
    <w:basedOn w:val="Normal"/>
    <w:rsid w:val="00EF51CD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rpencilbox.com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whitehouse.gov/build-back-better" TargetMode="External"/><Relationship Id="rId10" Type="http://schemas.openxmlformats.org/officeDocument/2006/relationships/hyperlink" Target="mailto:info@yourpencilbox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pixabay.com/vectors/turkey-thanksgiving-poultry-holiday-1299176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IwaQcQUNFRMEDZ443IJe6D8hQ==">AMUW2mU05uNZo81wU94jgWN2ZsPAJawo7QLr7HItVLOqWZGfNIlCjnQAAv8yLE+sdlerdBrg0qyrQUCdsfty2mis4CGxkV7bDlwiE2SpFT6qDQ2uGmo9BEeB9jS5tPGMOT5GWO6KVe6AWSiS9kPQmUBLAPLQIZYnaA==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Davis, Kylene L</cp:lastModifiedBy>
  <cp:revision>7</cp:revision>
  <dcterms:created xsi:type="dcterms:W3CDTF">2021-10-18T15:57:00Z</dcterms:created>
  <dcterms:modified xsi:type="dcterms:W3CDTF">2021-11-11T02:33:00Z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